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7F" w:rsidRDefault="003C655C">
      <w:pPr>
        <w:spacing w:after="273" w:line="259" w:lineRule="auto"/>
        <w:ind w:right="2"/>
        <w:jc w:val="center"/>
      </w:pPr>
      <w:r>
        <w:rPr>
          <w:b/>
        </w:rPr>
        <w:t xml:space="preserve">Аннотация к рабочей программе </w:t>
      </w:r>
    </w:p>
    <w:p w:rsidR="0066597F" w:rsidRDefault="003C655C">
      <w:pPr>
        <w:spacing w:after="348" w:line="259" w:lineRule="auto"/>
        <w:ind w:right="5"/>
        <w:jc w:val="center"/>
      </w:pPr>
      <w:r>
        <w:rPr>
          <w:b/>
        </w:rPr>
        <w:t>«Ф</w:t>
      </w:r>
      <w:r w:rsidR="009067AF">
        <w:rPr>
          <w:b/>
        </w:rPr>
        <w:t>ункциональная грамотность» 1 - 3</w:t>
      </w:r>
      <w:bookmarkStart w:id="0" w:name="_GoBack"/>
      <w:bookmarkEnd w:id="0"/>
      <w:r>
        <w:rPr>
          <w:b/>
        </w:rPr>
        <w:t xml:space="preserve"> класс  </w:t>
      </w:r>
    </w:p>
    <w:p w:rsidR="0066597F" w:rsidRDefault="003C655C">
      <w:pPr>
        <w:spacing w:after="322"/>
        <w:ind w:left="0" w:firstLine="708"/>
      </w:pPr>
      <w:r>
        <w:t xml:space="preserve">Рабочая программа по основам функциональной </w:t>
      </w:r>
      <w:proofErr w:type="gramStart"/>
      <w:r>
        <w:t>грамотности</w:t>
      </w:r>
      <w:r>
        <w:rPr>
          <w:rFonts w:ascii="Calibri" w:eastAsia="Calibri" w:hAnsi="Calibri" w:cs="Calibri"/>
          <w:sz w:val="22"/>
        </w:rPr>
        <w:t xml:space="preserve">  </w:t>
      </w:r>
      <w:r w:rsidR="009067AF">
        <w:t>для</w:t>
      </w:r>
      <w:proofErr w:type="gramEnd"/>
      <w:r w:rsidR="009067AF">
        <w:t xml:space="preserve"> 1-3</w:t>
      </w:r>
      <w: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 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7 - 10 лет.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ind w:left="576"/>
      </w:pPr>
      <w:r>
        <w:t>Сроки реализации программы – 3 года.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37"/>
        <w:ind w:left="576"/>
      </w:pPr>
      <w:r>
        <w:t>Объём часов, отпущенных на занятия: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1"/>
        </w:numPr>
        <w:spacing w:after="37"/>
        <w:ind w:left="777" w:hanging="211"/>
      </w:pPr>
      <w:r>
        <w:t>класс - 33 часа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1"/>
        </w:numPr>
        <w:spacing w:after="37"/>
        <w:ind w:left="777" w:hanging="211"/>
      </w:pPr>
      <w:r>
        <w:t>класс- 34 часа,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1"/>
        </w:numPr>
        <w:spacing w:after="37"/>
        <w:ind w:left="777" w:hanging="211"/>
      </w:pPr>
      <w:r>
        <w:t>класс - 34 часа.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267"/>
        <w:ind w:left="576"/>
      </w:pPr>
      <w:r>
        <w:t>Продолжительность одного занятия 40 минут.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319"/>
        <w:ind w:left="0" w:firstLine="708"/>
      </w:pPr>
      <w:r>
        <w:rPr>
          <w:b/>
          <w:i/>
        </w:rPr>
        <w:t>Цель программы</w:t>
      </w:r>
      <w:r>
        <w:t>: формирование знаний и умений, необходимых для полноценного функционирования человека в современном обществе.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ind w:left="0" w:firstLine="850"/>
      </w:pPr>
      <w:r>
        <w:rPr>
          <w:i/>
        </w:rPr>
        <w:t>Целью изучения блока «Читательская грамотность»</w:t>
      </w:r>
      <w: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</w:t>
      </w:r>
      <w:r>
        <w:lastRenderedPageBreak/>
        <w:t xml:space="preserve">собственных целей, развития знаний и возможностей для активного участия в жизни общества.  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321"/>
        <w:ind w:left="0" w:firstLine="850"/>
      </w:pPr>
      <w:r>
        <w:rPr>
          <w:i/>
        </w:rPr>
        <w:t>Целью изучения блока «Математическая грамотность»</w:t>
      </w:r>
      <w:r>
        <w:t xml:space="preserve"> 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318"/>
      </w:pPr>
      <w:r>
        <w:t xml:space="preserve">           </w:t>
      </w:r>
      <w:r>
        <w:rPr>
          <w:i/>
        </w:rPr>
        <w:t xml:space="preserve">Целью изучения блока «Финансовая </w:t>
      </w:r>
      <w:proofErr w:type="gramStart"/>
      <w:r>
        <w:rPr>
          <w:i/>
        </w:rPr>
        <w:t>грамотность»</w:t>
      </w:r>
      <w:r>
        <w:t xml:space="preserve">  является</w:t>
      </w:r>
      <w:proofErr w:type="gramEnd"/>
      <w:r>
        <w:t xml:space="preserve">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320"/>
      </w:pPr>
      <w:r>
        <w:t xml:space="preserve">         </w:t>
      </w:r>
      <w:r>
        <w:rPr>
          <w:i/>
        </w:rPr>
        <w:t>Целью изучения блока «Естественно-научная грамотность»</w:t>
      </w:r>
      <w:r>
        <w:t xml:space="preserve">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 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254" w:line="259" w:lineRule="auto"/>
        <w:ind w:left="0" w:right="75" w:firstLine="0"/>
        <w:jc w:val="right"/>
      </w:pPr>
      <w:r>
        <w:t xml:space="preserve"> Для достижения этой цели предполагается решение следующих </w:t>
      </w:r>
      <w:r>
        <w:rPr>
          <w:b/>
        </w:rPr>
        <w:t>задач</w:t>
      </w:r>
      <w:r>
        <w:t>: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формировать умение читать тексты с использованием трёх этапов работы с текстом;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совершенствовать культуру чтения, интерес и мотивацию к чтению книг;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учить находить и извлекать информацию из различных текстов;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учить применять извлеченную из текста информацию для решения разного рода проблем;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развивать у детей способность самостоятельного мышления в процессе обсуждения прочитанного;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обеспечить усвоение ряда понятий технологии: «прогнозирование», «диалог с автором», «комментированное чтение» и др.;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воспитывать в детях любовь к добру, к благородным, бескорыстным поступкам, к природе, науке и искусству;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ind w:hanging="240"/>
      </w:pPr>
      <w:r>
        <w:t>учить детей уважать всякий честный труд, талант, гений;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numPr>
          <w:ilvl w:val="0"/>
          <w:numId w:val="2"/>
        </w:numPr>
        <w:spacing w:after="226"/>
        <w:ind w:hanging="240"/>
      </w:pPr>
      <w:r>
        <w:t>поселить в детях сознание солидарности каждого отдельного человека с родиной, человечеством и желание быть им полезным.</w:t>
      </w:r>
      <w:r>
        <w:rPr>
          <w:rFonts w:ascii="Verdana" w:eastAsia="Verdana" w:hAnsi="Verdana" w:cs="Verdana"/>
          <w:sz w:val="20"/>
        </w:rPr>
        <w:t xml:space="preserve"> </w:t>
      </w:r>
    </w:p>
    <w:p w:rsidR="0066597F" w:rsidRDefault="003C655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6597F">
      <w:pgSz w:w="11906" w:h="16838"/>
      <w:pgMar w:top="1192" w:right="845" w:bottom="14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A7D"/>
    <w:multiLevelType w:val="hybridMultilevel"/>
    <w:tmpl w:val="C56A1412"/>
    <w:lvl w:ilvl="0" w:tplc="629EA4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E0FD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22555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8CF8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D09528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EBC0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4678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EFD9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D07D2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663A6F"/>
    <w:multiLevelType w:val="hybridMultilevel"/>
    <w:tmpl w:val="DF46316C"/>
    <w:lvl w:ilvl="0" w:tplc="4D6A6F6C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AAD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225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E65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C3E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614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0F2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A1B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57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7F"/>
    <w:rsid w:val="003C655C"/>
    <w:rsid w:val="0066597F"/>
    <w:rsid w:val="009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601A"/>
  <w15:docId w15:val="{9F9EC121-12BD-4A05-B7AB-C839DE22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 Т Н</dc:creator>
  <cp:keywords/>
  <cp:lastModifiedBy>Виолетта</cp:lastModifiedBy>
  <cp:revision>3</cp:revision>
  <dcterms:created xsi:type="dcterms:W3CDTF">2023-12-06T14:54:00Z</dcterms:created>
  <dcterms:modified xsi:type="dcterms:W3CDTF">2023-12-06T18:04:00Z</dcterms:modified>
</cp:coreProperties>
</file>